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4E" w:rsidRDefault="00B5494E" w:rsidP="00B5494E">
      <w:pPr>
        <w:numPr>
          <w:ilvl w:val="0"/>
          <w:numId w:val="1"/>
        </w:numPr>
        <w:spacing w:after="0" w:line="360" w:lineRule="auto"/>
        <w:jc w:val="center"/>
        <w:rPr>
          <w:sz w:val="28"/>
        </w:rPr>
      </w:pPr>
      <w:r>
        <w:rPr>
          <w:sz w:val="28"/>
        </w:rPr>
        <w:t>История возникновения иконы</w:t>
      </w:r>
    </w:p>
    <w:p w:rsidR="00B5494E" w:rsidRDefault="00B5494E" w:rsidP="00B5494E">
      <w:pPr>
        <w:numPr>
          <w:ilvl w:val="0"/>
          <w:numId w:val="1"/>
        </w:numPr>
        <w:spacing w:after="0" w:line="360" w:lineRule="auto"/>
        <w:jc w:val="center"/>
        <w:rPr>
          <w:sz w:val="28"/>
        </w:rPr>
      </w:pPr>
    </w:p>
    <w:p w:rsidR="00B5494E" w:rsidRDefault="00B5494E" w:rsidP="00B5494E">
      <w:pPr>
        <w:pStyle w:val="2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Древнерусское искусство - живопись, скульптура, музыка - с принятием христианства пережило ощутимые перемены. Языческая Русь знала все эти виды искусства, но в чисто языческом, народном выражении. </w:t>
      </w:r>
    </w:p>
    <w:p w:rsidR="00B5494E" w:rsidRDefault="00B5494E" w:rsidP="00B5494E">
      <w:pPr>
        <w:pStyle w:val="2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Христианская церковь внесла в эти виды искусства совершенно иное содержание. Церковное искусство подчинено высшей цели - воспеть христианского Бога, подвиги апостолов, святых, деятелей церкви. </w:t>
      </w:r>
    </w:p>
    <w:p w:rsidR="00B5494E" w:rsidRDefault="00B5494E" w:rsidP="00B5494E">
      <w:pPr>
        <w:pStyle w:val="2"/>
        <w:spacing w:line="360" w:lineRule="auto"/>
        <w:ind w:firstLine="60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Составной частью искусства Руси являлось музыкальное, певческое и изобразительное искусство. Изобразительное искусство на раннем этапе христианства представляли иконы и фрески.</w:t>
      </w:r>
    </w:p>
    <w:p w:rsidR="00B5494E" w:rsidRDefault="00B5494E" w:rsidP="00B5494E">
      <w:pPr>
        <w:spacing w:line="360" w:lineRule="auto"/>
        <w:ind w:firstLine="540"/>
        <w:jc w:val="both"/>
        <w:rPr>
          <w:sz w:val="28"/>
          <w:vertAlign w:val="superscript"/>
        </w:rPr>
      </w:pPr>
      <w:r>
        <w:rPr>
          <w:b/>
          <w:bCs/>
          <w:sz w:val="28"/>
        </w:rPr>
        <w:t>Икона</w:t>
      </w:r>
      <w:r>
        <w:rPr>
          <w:sz w:val="28"/>
        </w:rPr>
        <w:t xml:space="preserve"> (греч. </w:t>
      </w:r>
      <w:proofErr w:type="spellStart"/>
      <w:r>
        <w:rPr>
          <w:b/>
          <w:bCs/>
          <w:sz w:val="28"/>
          <w:lang w:val="en-US"/>
        </w:rPr>
        <w:t>eikon</w:t>
      </w:r>
      <w:proofErr w:type="spellEnd"/>
      <w:r>
        <w:rPr>
          <w:sz w:val="28"/>
        </w:rPr>
        <w:t xml:space="preserve"> – изображение, образ) – в католицизме и православии изображение Иисуса Христа, Богородицы и святых. Иконами называются произведения живописи.</w:t>
      </w:r>
      <w:r>
        <w:rPr>
          <w:sz w:val="28"/>
          <w:vertAlign w:val="superscript"/>
        </w:rPr>
        <w:t>1</w:t>
      </w:r>
    </w:p>
    <w:p w:rsidR="00B5494E" w:rsidRDefault="00B5494E" w:rsidP="00B5494E">
      <w:pPr>
        <w:pStyle w:val="a3"/>
      </w:pPr>
      <w:r>
        <w:t xml:space="preserve">Легенда рассказывает о самой первой иконе, созданной в помощь и утешение людям. </w:t>
      </w:r>
    </w:p>
    <w:p w:rsidR="00B5494E" w:rsidRDefault="00B5494E" w:rsidP="00B5494E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В Малой Азии, в городе </w:t>
      </w:r>
      <w:proofErr w:type="spellStart"/>
      <w:r>
        <w:rPr>
          <w:sz w:val="28"/>
        </w:rPr>
        <w:t>Эдессе</w:t>
      </w:r>
      <w:proofErr w:type="spellEnd"/>
      <w:r>
        <w:rPr>
          <w:sz w:val="28"/>
        </w:rPr>
        <w:t xml:space="preserve">, правил царь по имени </w:t>
      </w:r>
      <w:proofErr w:type="spellStart"/>
      <w:r>
        <w:rPr>
          <w:sz w:val="28"/>
        </w:rPr>
        <w:t>Авгарь</w:t>
      </w:r>
      <w:proofErr w:type="spellEnd"/>
      <w:r>
        <w:rPr>
          <w:sz w:val="28"/>
        </w:rPr>
        <w:t xml:space="preserve">. Он так тяжело болел, что потерял уже всякую надежду на выздоровление. Однажды  до него дошли слухи, что в Иудее живет мудрый человек по имени Иисус, который учит людей, помогает всем несчастным и исцеляет больных. </w:t>
      </w:r>
      <w:proofErr w:type="spellStart"/>
      <w:r>
        <w:rPr>
          <w:sz w:val="28"/>
        </w:rPr>
        <w:t>Авгарь</w:t>
      </w:r>
      <w:proofErr w:type="spellEnd"/>
      <w:r>
        <w:rPr>
          <w:sz w:val="28"/>
        </w:rPr>
        <w:t xml:space="preserve"> немедленно отправил в Иудею своего слугу с приказом пригласить мудреца в </w:t>
      </w:r>
      <w:proofErr w:type="spellStart"/>
      <w:r>
        <w:rPr>
          <w:sz w:val="28"/>
        </w:rPr>
        <w:t>Эдессу</w:t>
      </w:r>
      <w:proofErr w:type="spellEnd"/>
      <w:r>
        <w:rPr>
          <w:sz w:val="28"/>
        </w:rPr>
        <w:t xml:space="preserve">. А если Иисус не пойдет к царю, то слуга должен написать и привезти его портрет. Посланец </w:t>
      </w:r>
      <w:proofErr w:type="spellStart"/>
      <w:r>
        <w:rPr>
          <w:sz w:val="28"/>
        </w:rPr>
        <w:t>Авгаря</w:t>
      </w:r>
      <w:proofErr w:type="spellEnd"/>
      <w:r>
        <w:rPr>
          <w:sz w:val="28"/>
        </w:rPr>
        <w:t xml:space="preserve"> нашел Иисуса, но он увидел вокруг него множество народа и понял, что учитель не сможет уйти от своих учеников. Тогда, как и приказал царь, он начал писать его портрет. Но у него ничего не получилось, хотя он был хорошим художником. Словно некий свет мешал ему разглядеть черты Иисуса. Растерявшись, слуга грозного царя заплакал. Заметив это, Иисус приблизился, попросил у людей чистое белое </w:t>
      </w:r>
      <w:r>
        <w:rPr>
          <w:sz w:val="28"/>
        </w:rPr>
        <w:lastRenderedPageBreak/>
        <w:t xml:space="preserve">полотенце и приложил его к своему лицу. И тут все увидели, что на ткани чудесно отразился его лик. Так возник «Нерукотворный Образ Христа». Обрадованный, слуга поспешил с драгоценным полотенцем  к </w:t>
      </w:r>
      <w:proofErr w:type="spellStart"/>
      <w:r>
        <w:rPr>
          <w:sz w:val="28"/>
        </w:rPr>
        <w:t>Авгарю</w:t>
      </w:r>
      <w:proofErr w:type="spellEnd"/>
      <w:r>
        <w:rPr>
          <w:sz w:val="28"/>
        </w:rPr>
        <w:t>, и царь исцелился. С тех пор дар Иисуса, бережно укрепленный на доске, хранился в нише над воротами города, защищая его от врагов. А царь и его подданные через некоторое время приняли христианство. С давних пор иконы с изображением лика Иисуса Христа на белом полотенце почитались особо – ведь сам Христос оставил свой образ, желая помочь первым своим изображением тем, кто оказался в беде. Так возникла первая икона.</w:t>
      </w:r>
      <w:r>
        <w:rPr>
          <w:sz w:val="28"/>
          <w:vertAlign w:val="superscript"/>
        </w:rPr>
        <w:t>2</w:t>
      </w:r>
    </w:p>
    <w:p w:rsidR="00B5494E" w:rsidRDefault="00B5494E" w:rsidP="00B5494E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В  </w:t>
      </w:r>
      <w:r>
        <w:rPr>
          <w:sz w:val="28"/>
          <w:lang w:val="en-US"/>
        </w:rPr>
        <w:t>XI</w:t>
      </w:r>
      <w:r>
        <w:rPr>
          <w:sz w:val="28"/>
        </w:rPr>
        <w:t xml:space="preserve">  столетии началось активное строительство городов. По всей Руси закладывались  новые храмы. Интенсивное формирование цельного образа христианского мира в храмовом зодчестве соприкасалось с открытиями в живописи. Искусство мозаики не распространилось дальше Киева. Это было дорогостоящее занятие. Интерьеры древнерусских храмов украшались фресками. Фреска давала возможность более реалистичного изображения и не была такой дорогостоящей, как мозаика. Образы христианского мира древнерусская культура осмысляет в живописи. Икона в христианской культуре выполняла высокую миссию, ибо она передавала «изображение Христа» в душах христиан.  </w:t>
      </w:r>
    </w:p>
    <w:p w:rsidR="00B5494E" w:rsidRDefault="00B5494E" w:rsidP="00B5494E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Пространство иконы - пространство Бога. Икона была призвана ввести человеческую душу в это сакральное пространство посредством расшифровки его символов. Она противоречила реалиям мира, потому что говорила от имени мира иного.</w:t>
      </w:r>
    </w:p>
    <w:p w:rsidR="00653D2B" w:rsidRDefault="00B5494E" w:rsidP="00B5494E">
      <w:r>
        <w:rPr>
          <w:sz w:val="28"/>
        </w:rPr>
        <w:t xml:space="preserve">В то же время следует обратить внимание на традицию почитания икон в православии. В западной христианской традиции икона - предполагаемая возможность действительного присутствия Бога в материальном изображении. Следовательно, икона не могла бы соответствовать  тому же уровню, что и само сакральное содержание, которое она демонстрировала. </w:t>
      </w:r>
      <w:r>
        <w:rPr>
          <w:sz w:val="28"/>
        </w:rPr>
        <w:lastRenderedPageBreak/>
        <w:t>В православии сложилась иная традиция. Икона здесь не только символ сакрального мира, знак связи с Богом, но и реальное присутствие Божьей благодати в этом мире. С. Н. Булгаков считал, что икона представляет собой реальное окно в потусторонний мир, ступень, которая ведет от образа к первообразу, непосредственное проникновение священного в мирскую жизн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 xml:space="preserve">…) Подобная концепция </w:t>
      </w:r>
      <w:proofErr w:type="spellStart"/>
      <w:r>
        <w:rPr>
          <w:sz w:val="28"/>
        </w:rPr>
        <w:t>иконопочитания</w:t>
      </w:r>
      <w:proofErr w:type="spellEnd"/>
      <w:r>
        <w:rPr>
          <w:sz w:val="28"/>
        </w:rPr>
        <w:t xml:space="preserve"> восходила к учению Иоанна </w:t>
      </w:r>
      <w:proofErr w:type="spellStart"/>
      <w:r>
        <w:rPr>
          <w:sz w:val="28"/>
        </w:rPr>
        <w:t>Дамаскина</w:t>
      </w:r>
      <w:proofErr w:type="spellEnd"/>
      <w:r>
        <w:rPr>
          <w:sz w:val="28"/>
        </w:rPr>
        <w:t>, с которым Русь познакомилась после принятия православия. («Точное изложение православной веры»)</w:t>
      </w:r>
    </w:p>
    <w:sectPr w:rsidR="0065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2AD3"/>
    <w:multiLevelType w:val="hybridMultilevel"/>
    <w:tmpl w:val="B4A0C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494E"/>
    <w:rsid w:val="00653D2B"/>
    <w:rsid w:val="00B5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494E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5494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rsid w:val="00B5494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5494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2017-01-15T06:21:00Z</dcterms:created>
  <dcterms:modified xsi:type="dcterms:W3CDTF">2017-01-15T06:22:00Z</dcterms:modified>
</cp:coreProperties>
</file>