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B4" w:rsidRPr="00D17037" w:rsidRDefault="00EE3B95" w:rsidP="002A35FA">
      <w:pPr>
        <w:rPr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FCB9FE6" wp14:editId="21C21D63">
            <wp:simplePos x="0" y="0"/>
            <wp:positionH relativeFrom="column">
              <wp:posOffset>5080</wp:posOffset>
            </wp:positionH>
            <wp:positionV relativeFrom="paragraph">
              <wp:posOffset>89535</wp:posOffset>
            </wp:positionV>
            <wp:extent cx="1400175" cy="193167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DB4" w:rsidRPr="00D17037">
        <w:rPr>
          <w:rFonts w:ascii="Times New Roman" w:hAnsi="Times New Roman" w:cs="Times New Roman"/>
          <w:sz w:val="48"/>
          <w:szCs w:val="48"/>
        </w:rPr>
        <w:t>Жуков Гео</w:t>
      </w:r>
      <w:bookmarkStart w:id="0" w:name="_GoBack"/>
      <w:bookmarkEnd w:id="0"/>
      <w:r w:rsidR="00446DB4" w:rsidRPr="00D17037">
        <w:rPr>
          <w:rFonts w:ascii="Times New Roman" w:hAnsi="Times New Roman" w:cs="Times New Roman"/>
          <w:sz w:val="48"/>
          <w:szCs w:val="48"/>
        </w:rPr>
        <w:t>ргий Константинович (1896 - 1974)</w:t>
      </w:r>
      <w:r w:rsidR="002A35FA" w:rsidRPr="00D17037"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446DB4" w:rsidRPr="00D17037" w:rsidRDefault="00446DB4" w:rsidP="0051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037">
        <w:rPr>
          <w:rFonts w:ascii="Times New Roman" w:hAnsi="Times New Roman" w:cs="Times New Roman"/>
          <w:sz w:val="32"/>
          <w:szCs w:val="32"/>
        </w:rPr>
        <w:t>Маршал Советского Союза, четырежды Герой Советского Союза, награжден двумя орденами «Победа». Участник гражданской войны, участвовал в разгроме кулацко-эсеровского мятежа в Тамбовской губернии в должности командира кавалерийского эскадрона. Участник боев в МНР на р. Халхин-Гол в 1939 году в должности командующего советской армейской группой войск, которая разгромила вторгшиеся на территорию МНР японские войска. Был командующим Киевским особым военным округом. Великую Отечественную войну начал в звании генерала армии в должности начальника Генерального штаба. Был членом Ставки Верховного Главнокомандования.</w:t>
      </w:r>
    </w:p>
    <w:p w:rsidR="00446DB4" w:rsidRPr="00D17037" w:rsidRDefault="00446DB4" w:rsidP="0051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037">
        <w:rPr>
          <w:rFonts w:ascii="Times New Roman" w:hAnsi="Times New Roman" w:cs="Times New Roman"/>
          <w:sz w:val="32"/>
          <w:szCs w:val="32"/>
        </w:rPr>
        <w:t>С августа 1941-го командовал войсками Резервного, Ленинградского, Западного фронтов. В 1942 году был назначен заместителем Верховного Главнокомандующего и 1-м заместителем Наркома обороны. В 1944-1945 годах командовал 1-м Украинским и 1-м Белорусским фронтами. По поручению ВГК подписал Акт о безоговорочной капитуляции Германии. Принимал Парад Победы в Москве 24 июня 1945 года. Внес огромный вклад в организацию и проведение ряда выдающихся сражений и операций Великой Отечественной войны.</w:t>
      </w:r>
    </w:p>
    <w:p w:rsidR="00446DB4" w:rsidRPr="00D17037" w:rsidRDefault="00446DB4" w:rsidP="0051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037">
        <w:rPr>
          <w:rFonts w:ascii="Times New Roman" w:hAnsi="Times New Roman" w:cs="Times New Roman"/>
          <w:sz w:val="32"/>
          <w:szCs w:val="32"/>
        </w:rPr>
        <w:t xml:space="preserve">После войны Маршал Советского Союза Г.К. Жуков являлся главнокомандующим Группой советских войск в Германии. С марта 1946 года - главнокомандующий Сухопутными войсками и заместитель министра Вооруженных Сил СССР. С августа 1946 года и до марта 1953 года командовал войсками Одесского и Уральского военных округов. С марта 1953 года -1-й заместитель министра обороны СССР, а с февраля 1955 года - министр обороны СССР до октября 1957 года. </w:t>
      </w:r>
    </w:p>
    <w:p w:rsidR="002A35FA" w:rsidRPr="008A088B" w:rsidRDefault="00446DB4" w:rsidP="008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037">
        <w:rPr>
          <w:rFonts w:ascii="Times New Roman" w:hAnsi="Times New Roman" w:cs="Times New Roman"/>
          <w:sz w:val="32"/>
          <w:szCs w:val="32"/>
        </w:rPr>
        <w:t>Награды: Герой Монгольской Народной Республики, 6 орденов Ленина, орден Октябрьской Революции, 3 ордена Красного Знамени, 2 ордена Суворова 1-й степени, орден Тувинской Республики, многие медали Советского Союза</w:t>
      </w:r>
      <w:r w:rsidR="008A088B">
        <w:rPr>
          <w:rFonts w:ascii="Times New Roman" w:hAnsi="Times New Roman" w:cs="Times New Roman"/>
          <w:sz w:val="32"/>
          <w:szCs w:val="32"/>
        </w:rPr>
        <w:t>, ордена иностранных государств.</w:t>
      </w:r>
      <w:r w:rsidRPr="00D17037">
        <w:rPr>
          <w:rFonts w:ascii="Times New Roman" w:hAnsi="Times New Roman" w:cs="Times New Roman"/>
          <w:sz w:val="32"/>
          <w:szCs w:val="32"/>
        </w:rPr>
        <w:t xml:space="preserve"> </w:t>
      </w:r>
      <w:r w:rsidR="008A088B">
        <w:rPr>
          <w:rFonts w:ascii="Times New Roman" w:hAnsi="Times New Roman" w:cs="Times New Roman"/>
          <w:sz w:val="32"/>
          <w:szCs w:val="32"/>
        </w:rPr>
        <w:t>Н</w:t>
      </w:r>
      <w:r w:rsidRPr="00D17037">
        <w:rPr>
          <w:rFonts w:ascii="Times New Roman" w:hAnsi="Times New Roman" w:cs="Times New Roman"/>
          <w:sz w:val="32"/>
          <w:szCs w:val="32"/>
        </w:rPr>
        <w:t>агражден Почетным оружием. В городе Москве сооружен памятник великому полководцу.</w:t>
      </w:r>
    </w:p>
    <w:p w:rsidR="00446DB4" w:rsidRPr="008A088B" w:rsidRDefault="002D7F02" w:rsidP="00446DB4">
      <w:pPr>
        <w:rPr>
          <w:rFonts w:ascii="Times New Roman" w:hAnsi="Times New Roman" w:cs="Times New Roman"/>
          <w:sz w:val="48"/>
          <w:szCs w:val="48"/>
        </w:rPr>
      </w:pPr>
      <w:r w:rsidRPr="008A088B"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395A0FD" wp14:editId="1E4DCC3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23975" cy="1821815"/>
            <wp:effectExtent l="0" t="0" r="952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илевский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DB4" w:rsidRPr="008A088B">
        <w:rPr>
          <w:rFonts w:ascii="Times New Roman" w:hAnsi="Times New Roman" w:cs="Times New Roman"/>
          <w:sz w:val="48"/>
          <w:szCs w:val="48"/>
        </w:rPr>
        <w:t>Василевский Александр Михайлович (1895 - 1977)</w:t>
      </w:r>
    </w:p>
    <w:p w:rsidR="00446DB4" w:rsidRPr="008A088B" w:rsidRDefault="00446DB4" w:rsidP="008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088B">
        <w:rPr>
          <w:rFonts w:ascii="Times New Roman" w:hAnsi="Times New Roman" w:cs="Times New Roman"/>
          <w:sz w:val="32"/>
          <w:szCs w:val="32"/>
        </w:rPr>
        <w:t xml:space="preserve">Маршал Советского Союза, дважды Герой Советского Союза, награжден двумя орденами «Победа». Участник гражданской войны в должности помощника командира полка. Окончил Военную академию Генерального штаба Вооруженных Сил СССР в 1937 году. С мая 1940 года - заместитель начальника Главного оперативного управления Генштаба Красной Армии. </w:t>
      </w:r>
    </w:p>
    <w:p w:rsidR="00446DB4" w:rsidRPr="008A088B" w:rsidRDefault="00446DB4" w:rsidP="008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088B">
        <w:rPr>
          <w:rFonts w:ascii="Times New Roman" w:hAnsi="Times New Roman" w:cs="Times New Roman"/>
          <w:sz w:val="32"/>
          <w:szCs w:val="32"/>
        </w:rPr>
        <w:t>В июне 1941 года - генерал-майор. С августа 1941 года - заместитель начальника Генштаба и начальник Оперативного управления Генштаба. С июня 1942 года - начальник Генерального штаба Советских Вооруженных Сил. Одновременно с октября 1942 года - заместитель Наркома обороны. Принимал непосредственное участие в планировании и проведении ряда выдающихся сражений и операций Великой Отечественной войны (Сталинградская битва, Курская битва, операции по освобождению Донбасса, Крыма, Белоруссии). С февраля 1945 года - командующий 3-м Белорусским фронтом и член Ставки ВГК. С июня 1945 года назначен главнокомандующим советскими войсками на Дальнем Востоке. Под его руководством была спланирована и успешно проведена Маньчжурская стратегическая наступательная операция по разгрому Квантунской армии (9 августа - 2 сентября 1945 года).</w:t>
      </w:r>
    </w:p>
    <w:p w:rsidR="00446DB4" w:rsidRPr="008A088B" w:rsidRDefault="00446DB4" w:rsidP="008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088B">
        <w:rPr>
          <w:rFonts w:ascii="Times New Roman" w:hAnsi="Times New Roman" w:cs="Times New Roman"/>
          <w:sz w:val="32"/>
          <w:szCs w:val="32"/>
        </w:rPr>
        <w:t xml:space="preserve">После войны - начальник Генерального штаба и первый заместитель министра Вооруженных Сил СССР. В 1949-1953 годах - министр Вооруженных Сил СССР. С марта 1953 года -1-й заместитель министра обороны СССР. С 1959 года - в Группе генеральных инспекторов Министерства обороны СССР. </w:t>
      </w:r>
    </w:p>
    <w:p w:rsidR="002D7F02" w:rsidRPr="004E1F0D" w:rsidRDefault="00446DB4" w:rsidP="004E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088B">
        <w:rPr>
          <w:rFonts w:ascii="Times New Roman" w:hAnsi="Times New Roman" w:cs="Times New Roman"/>
          <w:sz w:val="32"/>
          <w:szCs w:val="32"/>
        </w:rPr>
        <w:t>Награды: 8 орденов Ленина, орден Октябрьской Революции, 2 ордена Красного Знамени, орден Суворова 1-й степени, орден Красной Звезды, орден «За службу Родине в Вооруженных Силах», многие медали Советского Союза, ордена иностранных государств. Награжден Почетным оружием.</w:t>
      </w:r>
    </w:p>
    <w:p w:rsidR="004F47DC" w:rsidRDefault="004F47DC" w:rsidP="00446DB4">
      <w:pPr>
        <w:rPr>
          <w:rFonts w:ascii="Times New Roman" w:hAnsi="Times New Roman" w:cs="Times New Roman"/>
          <w:sz w:val="48"/>
          <w:szCs w:val="48"/>
        </w:rPr>
      </w:pPr>
    </w:p>
    <w:p w:rsidR="00446DB4" w:rsidRPr="004E1F0D" w:rsidRDefault="009579DD" w:rsidP="00446DB4">
      <w:pPr>
        <w:rPr>
          <w:rFonts w:ascii="Times New Roman" w:hAnsi="Times New Roman" w:cs="Times New Roman"/>
          <w:sz w:val="48"/>
          <w:szCs w:val="48"/>
        </w:rPr>
      </w:pPr>
      <w:r w:rsidRPr="004E1F0D"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7DFA96B" wp14:editId="2A73356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90650" cy="184594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косовский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DB4" w:rsidRPr="004E1F0D">
        <w:rPr>
          <w:rFonts w:ascii="Times New Roman" w:hAnsi="Times New Roman" w:cs="Times New Roman"/>
          <w:sz w:val="48"/>
          <w:szCs w:val="48"/>
        </w:rPr>
        <w:t>Рокоссовский Константин Константинович (1896 - 1968)</w:t>
      </w:r>
    </w:p>
    <w:p w:rsidR="00446DB4" w:rsidRPr="004E1F0D" w:rsidRDefault="00446DB4" w:rsidP="004E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1F0D">
        <w:rPr>
          <w:rFonts w:ascii="Times New Roman" w:hAnsi="Times New Roman" w:cs="Times New Roman"/>
          <w:sz w:val="32"/>
          <w:szCs w:val="32"/>
        </w:rPr>
        <w:t xml:space="preserve">Маршал Советского Союза, дважды Герой Советского Союза. Награжден орденом «Победа», командовал Парадом Победы в Москве 24 июня 1945 года. Участник гражданской войны. Командовал эскадроном, дивизионом и полком. За мужество и отвагу, проявленные в боях, награжден двумя орденами Красного Знамени. </w:t>
      </w:r>
    </w:p>
    <w:p w:rsidR="004E1F0D" w:rsidRDefault="004E1F0D" w:rsidP="004E1F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446DB4" w:rsidRPr="004E1F0D">
        <w:rPr>
          <w:rFonts w:ascii="Times New Roman" w:hAnsi="Times New Roman" w:cs="Times New Roman"/>
          <w:sz w:val="32"/>
          <w:szCs w:val="32"/>
        </w:rPr>
        <w:t>Великую Отечественную войну К. К. Рокоссовский встретил в звании генерал-майора в должности командира 9-го механизированного корпуса на Юго-Западном фронте. С середины июля 1941 года командовал 16-й армией Западного фронта, с июля 1942 - войсками Брянского фронта, а с сентября 1942 - войсками Донского фронта. С февраля 1943 командовал войсками Центрального, а с октября - Белорусского фронтов. С февраля 1944 - войсками 1-го, а с ноября - 2-го Белорусских фронтов.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6DB4" w:rsidRPr="004E1F0D" w:rsidRDefault="004E1F0D" w:rsidP="004E1F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46DB4" w:rsidRPr="004E1F0D">
        <w:rPr>
          <w:rFonts w:ascii="Times New Roman" w:hAnsi="Times New Roman" w:cs="Times New Roman"/>
          <w:sz w:val="32"/>
          <w:szCs w:val="32"/>
        </w:rPr>
        <w:t>Войска под командованием К.К. Рокоссовского отличились в Смоленском сражении, в битве за Москву, в Сталинградской и Курской битвах, в Белорусской, Восточно-Прусской, Восточно-Померанской и Берлинской операциях. Во всех этих сражениях К.К. Рокоссовский проявил яркий, самобытный полководческий талант. Особенно оригинальной была его операция при освобождении Белоруссии (кодовое название «Багратион»).</w:t>
      </w:r>
    </w:p>
    <w:p w:rsidR="004E1F0D" w:rsidRDefault="004E1F0D" w:rsidP="004E1F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446DB4" w:rsidRPr="004E1F0D">
        <w:rPr>
          <w:rFonts w:ascii="Times New Roman" w:hAnsi="Times New Roman" w:cs="Times New Roman"/>
          <w:sz w:val="32"/>
          <w:szCs w:val="32"/>
        </w:rPr>
        <w:t>После Великой Отечественной войны Маршал Советского Союза К.К. Рокоссовский командовал Северной группой советских войск.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446DB4" w:rsidRPr="004E1F0D" w:rsidRDefault="004E1F0D" w:rsidP="004E1F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446DB4" w:rsidRPr="004E1F0D">
        <w:rPr>
          <w:rFonts w:ascii="Times New Roman" w:hAnsi="Times New Roman" w:cs="Times New Roman"/>
          <w:sz w:val="32"/>
          <w:szCs w:val="32"/>
        </w:rPr>
        <w:t>Награды: 7 орденов Ленина, орден Октябрьской Революции, 6 орденов Красного Знамени, ордена Суворова и Кутузова 1-й степени, многие медали Советского Союза, ордена иностранных государств. Награжден Почетным оружием.</w:t>
      </w:r>
    </w:p>
    <w:sectPr w:rsidR="00446DB4" w:rsidRPr="004E1F0D" w:rsidSect="00EE3B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44"/>
    <w:rsid w:val="00044B1D"/>
    <w:rsid w:val="00130A56"/>
    <w:rsid w:val="002A35FA"/>
    <w:rsid w:val="002D7F02"/>
    <w:rsid w:val="00446DB4"/>
    <w:rsid w:val="004E1F0D"/>
    <w:rsid w:val="004F47DC"/>
    <w:rsid w:val="00517BDE"/>
    <w:rsid w:val="00735E44"/>
    <w:rsid w:val="0087596A"/>
    <w:rsid w:val="008A088B"/>
    <w:rsid w:val="008C093B"/>
    <w:rsid w:val="009579DD"/>
    <w:rsid w:val="00B70631"/>
    <w:rsid w:val="00D17037"/>
    <w:rsid w:val="00EE3B95"/>
    <w:rsid w:val="00F4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Добрынина</cp:lastModifiedBy>
  <cp:revision>5</cp:revision>
  <cp:lastPrinted>2015-01-23T04:28:00Z</cp:lastPrinted>
  <dcterms:created xsi:type="dcterms:W3CDTF">2015-01-22T19:09:00Z</dcterms:created>
  <dcterms:modified xsi:type="dcterms:W3CDTF">2015-01-23T04:28:00Z</dcterms:modified>
</cp:coreProperties>
</file>